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"/>
        <w:gridCol w:w="8617"/>
        <w:gridCol w:w="1078"/>
      </w:tblGrid>
      <w:tr w:rsidR="00EA49AF">
        <w:trPr>
          <w:cantSplit/>
        </w:trPr>
        <w:tc>
          <w:tcPr>
            <w:tcW w:w="1077" w:type="dxa"/>
          </w:tcPr>
          <w:p w:rsidR="00EA49AF" w:rsidRDefault="00EA49A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7" w:type="dxa"/>
          </w:tcPr>
          <w:p w:rsidR="00EA49AF" w:rsidRDefault="00656ECB" w:rsidP="004137B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r w:rsidR="004137BB">
              <w:rPr>
                <w:rFonts w:ascii="Arial" w:hAnsi="Arial"/>
                <w:b/>
                <w:sz w:val="18"/>
              </w:rPr>
              <w:t>31.12.2024</w:t>
            </w:r>
            <w:bookmarkStart w:id="0" w:name="_GoBack"/>
            <w:bookmarkEnd w:id="0"/>
          </w:p>
        </w:tc>
        <w:tc>
          <w:tcPr>
            <w:tcW w:w="1078" w:type="dxa"/>
          </w:tcPr>
          <w:p w:rsidR="00EA49AF" w:rsidRDefault="00EA49A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EA49AF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00249891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Nadějkov 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9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nám. Prokopa Chocholouška 6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Nadějkov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39852</w:t>
            </w: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VII. </w:t>
            </w:r>
            <w:r>
              <w:rPr>
                <w:rFonts w:ascii="Arial" w:hAnsi="Arial"/>
                <w:sz w:val="18"/>
              </w:rPr>
              <w:t>Vyúčtování finančních vztahů k rozpočtům krajů, obcí, DSO a vnitřní převody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X. Finanční hospodaření zřízených </w:t>
            </w:r>
            <w:r>
              <w:rPr>
                <w:rFonts w:ascii="Arial" w:hAnsi="Arial"/>
                <w:sz w:val="18"/>
              </w:rPr>
              <w:t>právnických osob a hospodaření s jejich majetkem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4"/>
          </w:tcPr>
          <w:p w:rsidR="00EA49AF" w:rsidRDefault="00656EC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EA49AF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A49AF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EA49AF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17 248 400,00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17 810 210,00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16 824 122,77 </w:t>
            </w:r>
          </w:p>
        </w:tc>
      </w:tr>
      <w:tr w:rsidR="00EA49AF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1 953 300,00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2 651 494,20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2 418 649,42 </w:t>
            </w:r>
          </w:p>
        </w:tc>
      </w:tr>
      <w:tr w:rsidR="00EA49AF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806 906,00 </w:t>
            </w:r>
          </w:p>
        </w:tc>
      </w:tr>
      <w:tr w:rsidR="00EA49AF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552 700,00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1 745 875,36 </w:t>
            </w:r>
          </w:p>
        </w:tc>
      </w:tr>
      <w:tr w:rsidR="00EA49AF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20 283 700,00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22 056 404,20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21 795 553,55 </w:t>
            </w: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po </w:t>
            </w:r>
            <w:r>
              <w:rPr>
                <w:rFonts w:ascii="Arial" w:hAnsi="Arial"/>
                <w:i/>
                <w:sz w:val="14"/>
              </w:rPr>
              <w:t>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A49AF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plátci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2 456 400,00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2 599 400,00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2 599 301,81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poplatníky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192 500,00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192 369,41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</w:t>
            </w:r>
            <w:r>
              <w:rPr>
                <w:rFonts w:ascii="Arial" w:hAnsi="Arial"/>
                <w:sz w:val="14"/>
              </w:rPr>
              <w:t>z příjmů fyzických osob vybírané srážkou podle zvláštní sazby daně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599 500,00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598 816,65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3 116 400,00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3 391 400,00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3 390 487,87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3 706 000,00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3 698 620,26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170 810,00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170 810,00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3 876 810,00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3 869 430,26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7 016 400,00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7 268 210,00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7 259 918,13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7 454 835,58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ze všeobecných daní ze zboží a služeb v </w:t>
            </w:r>
            <w:r>
              <w:rPr>
                <w:rFonts w:ascii="Arial" w:hAnsi="Arial"/>
                <w:sz w:val="14"/>
              </w:rPr>
              <w:t>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7 454 835,58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8 200 000,00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7 454 835,58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odvodů za odnětí půdy ze ZPF podle zákona upravujícího ochranu ZPF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477,60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poplatků a odvodů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477,60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poplatku ze </w:t>
            </w:r>
            <w:r>
              <w:rPr>
                <w:rFonts w:ascii="Arial" w:hAnsi="Arial"/>
                <w:sz w:val="14"/>
              </w:rPr>
              <w:t>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11 141,00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 pobytu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32 260,00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558 500,00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558 009,00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zrušených místních poplatků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29 080,00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630 490,00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12 210,00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12 210,00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dílčí daně z technických her za zdaňovací období do konce roku 2023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95 590,00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32 815,83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ze zrušeného </w:t>
            </w:r>
            <w:r>
              <w:rPr>
                <w:rFonts w:ascii="Arial" w:hAnsi="Arial"/>
                <w:sz w:val="14"/>
              </w:rPr>
              <w:t>odvodu z loterií a podobných her kromě z výherních hracích přístrojů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8,70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technických her neprovozovaných prostřednictvím internetu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technických her neprovozovaných</w:t>
            </w:r>
            <w:r>
              <w:rPr>
                <w:rFonts w:ascii="Arial" w:hAnsi="Arial"/>
                <w:sz w:val="14"/>
              </w:rPr>
              <w:t xml:space="preserve"> prostřednictvím internetu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245 600,00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32 824,53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908 600,00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676 002,13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1 433 400,00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1 433 366,93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1 433 400,00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1 433 366,93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majetkových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1 433 400,00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1 433 366,93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Daňové příjmy (součet za třídu </w:t>
            </w:r>
            <w:r>
              <w:rPr>
                <w:rFonts w:ascii="Arial" w:hAnsi="Arial"/>
                <w:b/>
                <w:sz w:val="14"/>
              </w:rPr>
              <w:t>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17 248 400,00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17 810 210,00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16 824 122,77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670 064,52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příjmy z vlastní 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59 290,00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831 000,00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729 354,52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201 376,00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628 300,00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717 500,00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622 376,00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</w:t>
            </w:r>
            <w:r>
              <w:rPr>
                <w:rFonts w:ascii="Arial" w:hAnsi="Arial"/>
                <w:sz w:val="14"/>
              </w:rPr>
              <w:t xml:space="preserve"> pachtu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821 300,00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923 500,00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823 752,00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175 328,09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175 328,09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Příjem z vlastní činnosti a odvody přebytků organizací s přímým </w:t>
            </w:r>
            <w:r>
              <w:rPr>
                <w:rFonts w:ascii="Arial" w:hAnsi="Arial"/>
                <w:b/>
                <w:sz w:val="14"/>
              </w:rPr>
              <w:t>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1 612 300,00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1 934 500,00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1 728 434,61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 a podobné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14 598,20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14 598,20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vratky transferů a ostatní podobné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14 598,20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14 598,20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14 598,20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14 598,20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neinvestičního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231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peněžité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příspěky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687 396,00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665 616,61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697 396,00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675 616,61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702 396,00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675 616,61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1 953 300,00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2 651 494,20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2 418 649,42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806 906,00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dlouhodobého majetku (kromě drobného)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806 906,00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dlouhodobého majetku a ostatní kapitálové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1 042 000,00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806 906,00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1 042 000,00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806 906,00 </w:t>
            </w:r>
          </w:p>
        </w:tc>
      </w:tr>
      <w:tr w:rsidR="00EA49AF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20 251 700,00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21 503 704,20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20 049 678,19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63 500,00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241 200,00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241 200,00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336 700,00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336 700,00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r>
              <w:rPr>
                <w:rFonts w:ascii="Arial" w:hAnsi="Arial"/>
                <w:sz w:val="14"/>
              </w:rPr>
              <w:t>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1 193 175,36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převody z vlastních fondů a ve vztahu k útvarům bez </w:t>
            </w:r>
            <w:r>
              <w:rPr>
                <w:rFonts w:ascii="Arial" w:hAnsi="Arial"/>
                <w:sz w:val="14"/>
              </w:rPr>
              <w:t>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1 193 175,36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552 700,00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1 745 875,36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552 700,00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1 745 875,36 </w:t>
            </w:r>
          </w:p>
        </w:tc>
      </w:tr>
      <w:tr w:rsidR="00EA49AF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20 283 700,00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22 056 404,20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21 795 553,55 </w:t>
            </w:r>
          </w:p>
        </w:tc>
      </w:tr>
      <w:tr w:rsidR="00EA49AF">
        <w:trPr>
          <w:cantSplit/>
        </w:trPr>
        <w:tc>
          <w:tcPr>
            <w:tcW w:w="10772" w:type="dxa"/>
            <w:gridSpan w:val="5"/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4"/>
          </w:tcPr>
          <w:p w:rsidR="00EA49AF" w:rsidRDefault="00656EC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EA49AF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A49AF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EA49AF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19 343 700,00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17 241 983,10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17 067 248,69 </w:t>
            </w:r>
          </w:p>
        </w:tc>
      </w:tr>
      <w:tr w:rsidR="00EA49AF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8 501 190,00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8 308 999,38 </w:t>
            </w:r>
          </w:p>
        </w:tc>
      </w:tr>
      <w:tr w:rsidR="00EA49AF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20 283 700,00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25 743 173,10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25 376 248,07 </w:t>
            </w: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A49AF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 vyjma zaměstnanců na služebních místech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2 218 200,00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2 499 700,00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2 465 750,00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2 218 200,00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2 499 700,00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2 465 750,00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392 100,00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390 381,00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1 251 400,00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1 226 733,00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</w:t>
            </w:r>
            <w:r>
              <w:rPr>
                <w:rFonts w:ascii="Arial" w:hAnsi="Arial"/>
                <w:sz w:val="14"/>
              </w:rPr>
              <w:t xml:space="preserve">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1 643 500,00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1 617 114,00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sociální zabezpečení a příspěvěk na státní politiku zaměstnanosti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790 500,00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824 300,00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806 184,00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334 490,00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10 480,00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a zákonné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1 144 400,00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1 178 100,00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1 151 154,00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za užití duševního vlastnictví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5042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za užití počítačových programů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93 146,49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odměny za užití duševního vlastnictví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98 200,00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93 146,49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4 957 800,00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5 419 500,00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5 327 164,49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technické zhodnocení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10 514,90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některé úprary hmotných věcí a pořízení některých práv k hmotným věcem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10 514,90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53 379,37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Prádlo, oděv a obuv s výjimkou ochranných pomůcek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23 069,00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26 061,72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Drobný </w:t>
            </w:r>
            <w:r>
              <w:rPr>
                <w:rFonts w:ascii="Arial" w:hAnsi="Arial"/>
                <w:sz w:val="14"/>
              </w:rPr>
              <w:t>dlouhodobý hmotný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196 410,00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196 059,19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890 875,94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1 248 510,00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1 189 445,22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stočného a úplaty za</w:t>
            </w:r>
            <w:r>
              <w:rPr>
                <w:rFonts w:ascii="Arial" w:hAnsi="Arial"/>
                <w:sz w:val="14"/>
              </w:rPr>
              <w:t xml:space="preserve"> odvod dešťových vod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156 700,00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122 872,00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851 900,00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806 860,53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Pevná paliva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347 320,00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270 700,20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372 466,88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na </w:t>
            </w:r>
            <w:r>
              <w:rPr>
                <w:rFonts w:ascii="Arial" w:hAnsi="Arial"/>
                <w:sz w:val="14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1 829 000,00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1 748 920,00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1 572 899,61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10 847,00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78 673,54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145 244,90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Zemědělské pachtovné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27 510,00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48 648,00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Zpracování dat a služby související</w:t>
            </w:r>
            <w:r>
              <w:rPr>
                <w:rFonts w:ascii="Arial" w:hAnsi="Arial"/>
                <w:sz w:val="14"/>
              </w:rPr>
              <w:t xml:space="preserve"> s informačními a komunikačními technologiemi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71 096,45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3 338 000,00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3 322 840,00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2 829 865,62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3 775 000,00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3 769 840,00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3 212 885,51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1 884 900,00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1 649 111,50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1 078,00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75 560,00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74 488,00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4 616,00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4 615,60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3 280 000,00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1 970 076,00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1 729 293,10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1 560,00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53 575,40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související s neinvestičními nákupy, příspěvky, náhrady a výdaje na věcné 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55 135,40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9 993 000,00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8 820 346,00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7 770 173,74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nefinančním podnikatelům - fyzickým osobám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podnikatelům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fundacím, ústavům a obecně prospěšným společnostem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205 830,00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církvím a náboženským společnostem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238 500,00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238 330,00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278 500,00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278 330,00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neinvestiční transfery rozpočtům </w:t>
            </w:r>
            <w:r>
              <w:rPr>
                <w:rFonts w:ascii="Arial" w:hAnsi="Arial"/>
                <w:sz w:val="14"/>
              </w:rPr>
              <w:t>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22 482,00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28 482,00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příspěvky zřízeným příspěvkovým organizacím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1 954 000,00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</w:t>
            </w:r>
            <w:r>
              <w:rPr>
                <w:rFonts w:ascii="Arial" w:hAnsi="Arial"/>
                <w:sz w:val="14"/>
              </w:rPr>
              <w:t>transfery příspěvkovým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1 954 000,00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1 098 175,36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95 000,00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převody vlastním fondům a ve vztahu k útvarům </w:t>
            </w:r>
            <w:r>
              <w:rPr>
                <w:rFonts w:ascii="Arial" w:hAnsi="Arial"/>
                <w:sz w:val="14"/>
              </w:rPr>
              <w:t>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1 193 175,36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164 500,00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60 714,00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Úhrady sankcí jiným rozpočtům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1 777,10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1 777,10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Platby </w:t>
            </w:r>
            <w:r>
              <w:rPr>
                <w:rFonts w:ascii="Arial" w:hAnsi="Arial"/>
                <w:sz w:val="14"/>
              </w:rPr>
              <w:t>daní krajům, obcím a státním fondům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171 510,00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171 510,00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339 787,10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236 001,10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Neinvestiční transfery veřejnoprávním osobám a mezi peněžními fondy téže osoby a platby </w:t>
            </w:r>
            <w:r>
              <w:rPr>
                <w:rFonts w:ascii="Arial" w:hAnsi="Arial"/>
                <w:b/>
                <w:sz w:val="14"/>
              </w:rPr>
              <w:t>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2 149 000,00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2 327 787,10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3 411 658,46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Dary fyzickým osobám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Účelové neinvestiční transfery fyzickým osobám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21 600,00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51 600,00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37 600,00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a některé náhrady fyzickým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51 600,00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37 600,00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2 118 900,00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Rezerva na </w:t>
            </w:r>
            <w:r>
              <w:rPr>
                <w:rFonts w:ascii="Arial" w:hAnsi="Arial"/>
                <w:sz w:val="14"/>
              </w:rPr>
              <w:t>krizová opatření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243 250,00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242 322,00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2 218 900,00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344 250,00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242 322,00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2 218 900,00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344 250,00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242 322,00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19 343 700,00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17 241 983,10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17 067 248,69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5 973 000,00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5 829 501,38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708 190,00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678 058,00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Dopravní prostředky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6 681 190,00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6 507 559,38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1 801 440,00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1 801 440,00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8 501 190,00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8 308 999,38 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8 501 190,00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8 308 999,38 </w:t>
            </w:r>
          </w:p>
        </w:tc>
      </w:tr>
      <w:tr w:rsidR="00EA49AF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20 283 700,00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25 743 173,10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25 376 248,07 </w:t>
            </w:r>
          </w:p>
        </w:tc>
      </w:tr>
      <w:tr w:rsidR="00EA49AF">
        <w:trPr>
          <w:cantSplit/>
        </w:trPr>
        <w:tc>
          <w:tcPr>
            <w:tcW w:w="10772" w:type="dxa"/>
            <w:gridSpan w:val="5"/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969"/>
        <w:gridCol w:w="539"/>
        <w:gridCol w:w="1831"/>
        <w:gridCol w:w="1831"/>
        <w:gridCol w:w="1832"/>
      </w:tblGrid>
      <w:tr w:rsidR="00EA49AF">
        <w:trPr>
          <w:cantSplit/>
        </w:trPr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lastRenderedPageBreak/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3 686 768,90-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3 580 694,52-</w:t>
            </w:r>
          </w:p>
        </w:tc>
      </w:tr>
      <w:tr w:rsidR="00EA49AF">
        <w:trPr>
          <w:cantSplit/>
        </w:trPr>
        <w:tc>
          <w:tcPr>
            <w:tcW w:w="10772" w:type="dxa"/>
            <w:gridSpan w:val="6"/>
          </w:tcPr>
          <w:p w:rsidR="00EA49AF" w:rsidRDefault="00EA49AF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6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EA49AF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A49AF">
        <w:trPr>
          <w:cantSplit/>
        </w:trPr>
        <w:tc>
          <w:tcPr>
            <w:tcW w:w="10772" w:type="dxa"/>
            <w:gridSpan w:val="6"/>
            <w:tcMar>
              <w:top w:w="4" w:type="dxa"/>
              <w:bottom w:w="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Krátkodobé financování z tuzemska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Uhrazené splátky krátkodobých přijatých </w:t>
            </w:r>
            <w:r>
              <w:rPr>
                <w:rFonts w:ascii="Arial" w:hAnsi="Arial"/>
                <w:sz w:val="14"/>
              </w:rPr>
              <w:t>půjčených prostředků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3 686 768,90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420 032,22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likvidity - </w:t>
            </w:r>
            <w:r>
              <w:rPr>
                <w:rFonts w:ascii="Arial" w:hAnsi="Arial"/>
                <w:sz w:val="14"/>
              </w:rPr>
              <w:t>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7 500 000,00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4 500 000,00-</w:t>
            </w:r>
          </w:p>
        </w:tc>
      </w:tr>
      <w:tr w:rsidR="00EA49AF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 peněžním operacím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33 395,93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3 686 768,90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3 453 428,15 </w:t>
            </w: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5"/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5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EA49AF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Změna </w:t>
            </w:r>
            <w:r>
              <w:rPr>
                <w:rFonts w:ascii="Arial" w:hAnsi="Arial"/>
                <w:i/>
                <w:sz w:val="14"/>
              </w:rPr>
              <w:t>stavu bankovních účtů</w:t>
            </w:r>
          </w:p>
        </w:tc>
      </w:tr>
      <w:tr w:rsidR="00EA49AF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EA49AF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4 734 080,37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446 330,22-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4 287 750,15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446 330,22 </w:t>
            </w:r>
          </w:p>
        </w:tc>
      </w:tr>
      <w:tr w:rsidR="00EA49AF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4 734 080,37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446 330,22-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4 287 750,15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446 330,22 </w:t>
            </w:r>
          </w:p>
        </w:tc>
      </w:tr>
      <w:tr w:rsidR="00EA49AF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26 298,00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26 298,00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26 298,00-</w:t>
            </w:r>
          </w:p>
        </w:tc>
      </w:tr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4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V. PENĚŽNÍ FONDY - INFORMATIVNĚ</w:t>
            </w:r>
          </w:p>
        </w:tc>
      </w:tr>
      <w:tr w:rsidR="00EA49AF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EA49AF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4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VI. MAJETEK</w:t>
            </w:r>
          </w:p>
        </w:tc>
      </w:tr>
      <w:tr w:rsidR="00EA49AF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EA49AF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Dlouhodobý nehmotný majetek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</w:t>
            </w:r>
            <w:r>
              <w:rPr>
                <w:rFonts w:ascii="Arial" w:hAnsi="Arial"/>
                <w:sz w:val="14"/>
              </w:rPr>
              <w:t xml:space="preserve">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115 655,23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115 655,23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401 490,50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401 490,50 </w:t>
            </w:r>
          </w:p>
        </w:tc>
      </w:tr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108 834 196,92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1 374 954,47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110 209 151,39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Samostatné </w:t>
            </w:r>
            <w:r>
              <w:rPr>
                <w:rFonts w:ascii="Arial" w:hAnsi="Arial"/>
                <w:sz w:val="14"/>
              </w:rPr>
              <w:t>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14 619 607,82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678 058,00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15 297 665,82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3 275 464,03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205 445,83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3 480 909,86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Dlouhodobý </w:t>
            </w:r>
            <w:r>
              <w:rPr>
                <w:rFonts w:ascii="Arial" w:hAnsi="Arial"/>
                <w:b/>
                <w:sz w:val="14"/>
              </w:rPr>
              <w:t>hmotný majetek neodpisovaný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6 212 270,22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542 458,94-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5 669 811,28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301 958,00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336 958,00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</w:t>
            </w:r>
            <w:r>
              <w:rPr>
                <w:rFonts w:ascii="Arial" w:hAnsi="Arial"/>
                <w:b/>
                <w:sz w:val="14"/>
              </w:rPr>
              <w:t xml:space="preserve"> dlouhodobý majetek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1 104 187,50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1 104 187,50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13 340 761,44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4 420 546,91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17 761 308,35 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tech.zhodnocení </w:t>
            </w:r>
            <w:r>
              <w:rPr>
                <w:rFonts w:ascii="Arial" w:hAnsi="Arial"/>
                <w:sz w:val="14"/>
              </w:rPr>
              <w:t>dlouhod.nehmotného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Uspořádací účet tech.zhodnocení dlouhod.hmotného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</w:t>
            </w:r>
            <w:r>
              <w:rPr>
                <w:rFonts w:ascii="Arial" w:hAnsi="Arial"/>
                <w:sz w:val="14"/>
              </w:rPr>
              <w:t xml:space="preserve">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115 655,23-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115 655,23-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297 795,00-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20 524,00-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318 319,00-</w:t>
            </w:r>
          </w:p>
        </w:tc>
      </w:tr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38 610 741,00-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2 213 812,00-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40 824 553,00-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samost.hmot.movitým věcem a souborům hmot.mov.věcí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8 930 477,60-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839 859,00-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9 770 336,60-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3 275 464,03-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205 445,83-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3 480 909,86-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ke krátkodobým pohledávkám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107 512,40-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54 617,40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52 895,00-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</w:t>
            </w:r>
            <w:r>
              <w:rPr>
                <w:rFonts w:ascii="Arial" w:hAnsi="Arial"/>
                <w:sz w:val="14"/>
              </w:rPr>
              <w:t>položky k poskyt.návrat.fin.výpomocem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53 405,00-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704,00-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54 109,00-</w:t>
            </w: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ke krátkodobým pohledáv.z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pohledáv.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</w:t>
            </w:r>
            <w:r>
              <w:rPr>
                <w:rFonts w:ascii="Arial" w:hAnsi="Arial"/>
                <w:sz w:val="14"/>
              </w:rPr>
              <w:t xml:space="preserve">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5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VII. VYÚČTOVÁNÍ FIN. VZTAHŮ K ROZPOČTŮM KRAJŮ, OBCÍ,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DSO A VNITŘNÍ PŘEVODY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EA49AF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4122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1 193 175,36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</w:t>
            </w:r>
            <w:r>
              <w:rPr>
                <w:rFonts w:ascii="Arial" w:hAnsi="Arial"/>
                <w:sz w:val="14"/>
              </w:rPr>
              <w:t xml:space="preserve">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22 482,00 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A49AF" w:rsidRDefault="00EA49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1 098 175,36 </w:t>
            </w:r>
          </w:p>
        </w:tc>
      </w:tr>
      <w:tr w:rsidR="00EA49AF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EA49AF">
        <w:trPr>
          <w:cantSplit/>
        </w:trPr>
        <w:tc>
          <w:tcPr>
            <w:tcW w:w="10772" w:type="dxa"/>
            <w:gridSpan w:val="7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VIII. VYÚČTOVÁNÍ FIN. VZTAHŮ KE ST. ROZPOČTU, ST. FONDŮM A NÁRODNÍMU FONDU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EA49AF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zaměst. v pr.poměru vyjma zaměst. na služ.m.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OkÚ a </w:t>
            </w:r>
            <w:r>
              <w:rPr>
                <w:rFonts w:ascii="Arial" w:hAnsi="Arial"/>
                <w:b/>
                <w:sz w:val="14"/>
              </w:rPr>
              <w:t>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1 777,10 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prezidenta republiky 2018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1 777,10 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31 500,00 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11 800,00 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18 020,00 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6 050,00 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1 680,00 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zastupitelstev krajů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19 530,00 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11 800,00 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18 520,00 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9 680,00 </w:t>
            </w:r>
          </w:p>
        </w:tc>
      </w:tr>
      <w:tr w:rsidR="00EA49AF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1 680,00 </w:t>
            </w:r>
          </w:p>
        </w:tc>
      </w:tr>
      <w:tr w:rsidR="00EA49AF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A49AF" w:rsidRDefault="00656EC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23 160,00 </w:t>
            </w:r>
          </w:p>
        </w:tc>
      </w:tr>
    </w:tbl>
    <w:p w:rsidR="00EA49AF" w:rsidRDefault="00EA49AF">
      <w:pPr>
        <w:spacing w:after="0" w:line="1" w:lineRule="auto"/>
        <w:sectPr w:rsidR="00EA49AF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EA49AF" w:rsidRDefault="00656EC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656EC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</w:tcPr>
          <w:p w:rsidR="00EA49AF" w:rsidRDefault="00EA49A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3016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3016" w:type="dxa"/>
            <w:gridSpan w:val="2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3016" w:type="dxa"/>
            <w:gridSpan w:val="2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3016" w:type="dxa"/>
            <w:gridSpan w:val="2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3016" w:type="dxa"/>
            <w:gridSpan w:val="2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3016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Marcela Chocholatá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3016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Marcela Chocholatá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49AF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A49AF">
        <w:trPr>
          <w:cantSplit/>
        </w:trPr>
        <w:tc>
          <w:tcPr>
            <w:tcW w:w="3016" w:type="dxa"/>
            <w:gridSpan w:val="2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Arnošt Novák</w:t>
            </w:r>
          </w:p>
        </w:tc>
      </w:tr>
      <w:tr w:rsidR="00EA49AF">
        <w:trPr>
          <w:cantSplit/>
        </w:trPr>
        <w:tc>
          <w:tcPr>
            <w:tcW w:w="538" w:type="dxa"/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EA49AF" w:rsidRDefault="00656E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49AF" w:rsidRDefault="00EA49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56ECB" w:rsidRDefault="00656ECB"/>
    <w:sectPr w:rsidR="00656ECB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CB" w:rsidRDefault="00656ECB">
      <w:pPr>
        <w:spacing w:after="0" w:line="240" w:lineRule="auto"/>
      </w:pPr>
      <w:r>
        <w:separator/>
      </w:r>
    </w:p>
  </w:endnote>
  <w:endnote w:type="continuationSeparator" w:id="0">
    <w:p w:rsidR="00656ECB" w:rsidRDefault="0065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17.02.2025 </w:t>
          </w:r>
          <w:r>
            <w:rPr>
              <w:rFonts w:ascii="Arial" w:hAnsi="Arial"/>
              <w:i/>
              <w:sz w:val="14"/>
            </w:rPr>
            <w:t>16h16m37s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r>
            <w:rPr>
              <w:rFonts w:ascii="Arial" w:hAnsi="Arial"/>
              <w:i/>
              <w:sz w:val="14"/>
            </w:rPr>
            <w:t>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17.02.2025 </w:t>
          </w:r>
          <w:r>
            <w:rPr>
              <w:rFonts w:ascii="Arial" w:hAnsi="Arial"/>
              <w:i/>
              <w:sz w:val="14"/>
            </w:rPr>
            <w:t>16h16m37s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17.02.2025 </w:t>
          </w:r>
          <w:r>
            <w:rPr>
              <w:rFonts w:ascii="Arial" w:hAnsi="Arial"/>
              <w:i/>
              <w:sz w:val="14"/>
            </w:rPr>
            <w:t>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17.02.2025 </w:t>
          </w:r>
          <w:r>
            <w:rPr>
              <w:rFonts w:ascii="Arial" w:hAnsi="Arial"/>
              <w:i/>
              <w:sz w:val="14"/>
            </w:rPr>
            <w:t>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spol. s  </w:t>
          </w:r>
          <w:r>
            <w:rPr>
              <w:rFonts w:ascii="Arial" w:hAnsi="Arial"/>
              <w:i/>
              <w:sz w:val="14"/>
            </w:rPr>
            <w:t>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4137BB">
            <w:rPr>
              <w:rFonts w:ascii="Arial" w:hAnsi="Arial"/>
              <w:i/>
              <w:sz w:val="14"/>
            </w:rPr>
            <w:fldChar w:fldCharType="separate"/>
          </w:r>
          <w:r w:rsidR="004137B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17.02.2025 16h16m37s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CB" w:rsidRDefault="00656ECB">
      <w:pPr>
        <w:spacing w:after="0" w:line="240" w:lineRule="auto"/>
      </w:pPr>
      <w:r>
        <w:separator/>
      </w:r>
    </w:p>
  </w:footnote>
  <w:footnote w:type="continuationSeparator" w:id="0">
    <w:p w:rsidR="00656ECB" w:rsidRDefault="0065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EA49AF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A49AF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EA49AF" w:rsidRDefault="00EA49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A49AF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EA49AF" w:rsidRDefault="00EA49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EA49AF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A49AF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EA49AF" w:rsidRDefault="00EA49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EA49AF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10772" w:type="dxa"/>
          <w:gridSpan w:val="6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1077" w:type="dxa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Nadějkov </w:t>
          </w:r>
        </w:p>
      </w:tc>
      <w:tc>
        <w:tcPr>
          <w:tcW w:w="1078" w:type="dxa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4524" w:type="dxa"/>
          <w:gridSpan w:val="3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EA49AF" w:rsidRDefault="00656EC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1077" w:type="dxa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1077" w:type="dxa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1077" w:type="dxa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10772" w:type="dxa"/>
          <w:gridSpan w:val="6"/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2024</w:t>
          </w:r>
        </w:p>
      </w:tc>
    </w:tr>
    <w:tr w:rsidR="00EA49AF">
      <w:trPr>
        <w:cantSplit/>
      </w:trPr>
      <w:tc>
        <w:tcPr>
          <w:tcW w:w="1077" w:type="dxa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0" w:type="auto"/>
          <w:gridSpan w:val="5"/>
        </w:tcPr>
        <w:p w:rsidR="00EA49AF" w:rsidRDefault="00656EC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EA49AF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A49AF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EA49AF" w:rsidRDefault="00EA49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9"/>
      <w:gridCol w:w="1831"/>
      <w:gridCol w:w="1831"/>
      <w:gridCol w:w="1831"/>
      <w:gridCol w:w="1832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0" w:type="auto"/>
          <w:gridSpan w:val="6"/>
        </w:tcPr>
        <w:p w:rsidR="00EA49AF" w:rsidRDefault="00656EC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EA49AF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Konečný </w:t>
          </w:r>
          <w:r>
            <w:rPr>
              <w:rFonts w:ascii="Arial" w:hAnsi="Arial"/>
              <w:i/>
              <w:sz w:val="14"/>
            </w:rPr>
            <w:t>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EA49AF">
      <w:trPr>
        <w:cantSplit/>
      </w:trPr>
      <w:tc>
        <w:tcPr>
          <w:tcW w:w="0" w:type="auto"/>
          <w:gridSpan w:val="6"/>
          <w:tcMar>
            <w:top w:w="-5" w:type="dxa"/>
            <w:bottom w:w="-5" w:type="dxa"/>
          </w:tcMar>
        </w:tcPr>
        <w:p w:rsidR="00EA49AF" w:rsidRDefault="00EA49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EA49AF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0" w:type="auto"/>
          <w:gridSpan w:val="6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0" w:type="auto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Nadějkov </w:t>
          </w:r>
        </w:p>
      </w:tc>
      <w:tc>
        <w:tcPr>
          <w:tcW w:w="0" w:type="auto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0" w:type="auto"/>
          <w:gridSpan w:val="3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EA49AF" w:rsidRDefault="00656EC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0" w:type="auto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0" w:type="auto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0" w:type="auto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EA49AF">
      <w:trPr>
        <w:cantSplit/>
      </w:trPr>
      <w:tc>
        <w:tcPr>
          <w:tcW w:w="0" w:type="auto"/>
          <w:gridSpan w:val="6"/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2024</w:t>
          </w:r>
        </w:p>
      </w:tc>
    </w:tr>
    <w:tr w:rsidR="00EA49AF">
      <w:trPr>
        <w:cantSplit/>
      </w:trPr>
      <w:tc>
        <w:tcPr>
          <w:tcW w:w="0" w:type="auto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0" w:type="auto"/>
          <w:gridSpan w:val="4"/>
        </w:tcPr>
        <w:p w:rsidR="00EA49AF" w:rsidRDefault="00656EC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0" w:type="auto"/>
        </w:tcPr>
        <w:p w:rsidR="00EA49AF" w:rsidRDefault="00EA49AF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EA49AF">
      <w:trPr>
        <w:cantSplit/>
      </w:trPr>
      <w:tc>
        <w:tcPr>
          <w:tcW w:w="0" w:type="auto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EA49AF" w:rsidRDefault="00EA49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0" w:type="auto"/>
          <w:gridSpan w:val="5"/>
        </w:tcPr>
        <w:p w:rsidR="00EA49AF" w:rsidRDefault="00656EC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EA49AF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ZNC  (19012024 / </w:t>
          </w:r>
          <w:r>
            <w:rPr>
              <w:rFonts w:ascii="Arial" w:hAnsi="Arial"/>
              <w:i/>
              <w:sz w:val="14"/>
            </w:rPr>
            <w:t>01012024)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EA49AF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10772" w:type="dxa"/>
          <w:gridSpan w:val="5"/>
        </w:tcPr>
        <w:p w:rsidR="00EA49AF" w:rsidRDefault="00656EC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EA49AF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EA49AF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EA49AF" w:rsidRDefault="00EA49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40"/>
      <w:gridCol w:w="1831"/>
      <w:gridCol w:w="1831"/>
      <w:gridCol w:w="1832"/>
    </w:tblGrid>
    <w:tr w:rsidR="00EA49AF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0" w:type="auto"/>
          <w:gridSpan w:val="6"/>
        </w:tcPr>
        <w:p w:rsidR="00EA49AF" w:rsidRDefault="00656EC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1"/>
      <w:gridCol w:w="1508"/>
      <w:gridCol w:w="1508"/>
      <w:gridCol w:w="1508"/>
      <w:gridCol w:w="1509"/>
    </w:tblGrid>
    <w:tr w:rsidR="00EA49AF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0" w:type="auto"/>
          <w:gridSpan w:val="8"/>
        </w:tcPr>
        <w:p w:rsidR="00EA49AF" w:rsidRDefault="00656EC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VIII. VYÚČTOVÁNÍ FIN. VZTAHŮ </w:t>
          </w:r>
          <w:r>
            <w:rPr>
              <w:rFonts w:ascii="Arial" w:hAnsi="Arial"/>
              <w:b/>
              <w:color w:val="000080"/>
              <w:sz w:val="25"/>
              <w:u w:val="single"/>
            </w:rPr>
            <w:t>KE ST. ROZPOČTU, ST. FONDŮM A NÁRODNÍMU FONDU</w:t>
          </w:r>
        </w:p>
      </w:tc>
    </w:tr>
    <w:tr w:rsidR="00EA49AF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(Výdaje)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EA49AF">
      <w:trPr>
        <w:cantSplit/>
      </w:trPr>
      <w:tc>
        <w:tcPr>
          <w:tcW w:w="0" w:type="auto"/>
          <w:gridSpan w:val="8"/>
          <w:tcBorders>
            <w:top w:val="single" w:sz="0" w:space="0" w:color="auto"/>
          </w:tcBorders>
        </w:tcPr>
        <w:p w:rsidR="00EA49AF" w:rsidRDefault="00EA49A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  <w:tr w:rsidR="00EA49AF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EA49AF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EA49AF" w:rsidRDefault="00EA49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6ECB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EA49AF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DFZ1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EA49AF" w:rsidRDefault="00656EC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(19012024 / 01012024)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AF"/>
    <w:rsid w:val="004137BB"/>
    <w:rsid w:val="00656ECB"/>
    <w:rsid w:val="00E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8149"/>
  <w15:docId w15:val="{6CCD6AA7-813F-4994-9C6D-4C1B3E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3052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2025-02-17T15:18:00Z</dcterms:created>
  <dcterms:modified xsi:type="dcterms:W3CDTF">2025-02-17T15:18:00Z</dcterms:modified>
</cp:coreProperties>
</file>